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82" w:rsidRPr="009653F9" w:rsidRDefault="007D2482" w:rsidP="007D2482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9653F9">
        <w:rPr>
          <w:noProof/>
        </w:rPr>
        <w:drawing>
          <wp:anchor distT="0" distB="0" distL="114300" distR="114300" simplePos="0" relativeHeight="251659264" behindDoc="1" locked="0" layoutInCell="1" allowOverlap="1" wp14:anchorId="317A74CB" wp14:editId="41DF543B">
            <wp:simplePos x="0" y="0"/>
            <wp:positionH relativeFrom="margin">
              <wp:posOffset>542925</wp:posOffset>
            </wp:positionH>
            <wp:positionV relativeFrom="margin">
              <wp:posOffset>-628650</wp:posOffset>
            </wp:positionV>
            <wp:extent cx="47625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514" y="21234"/>
                <wp:lineTo x="21514" y="0"/>
                <wp:lineTo x="0" y="0"/>
              </wp:wrapPolygon>
            </wp:wrapThrough>
            <wp:docPr id="1" name="Picture 1" descr="Team Header 5th gra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 Header 5th grade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5" b="13125"/>
                    <a:stretch/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2482" w:rsidRPr="009653F9" w:rsidRDefault="007D2482" w:rsidP="007D2482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</w:p>
    <w:p w:rsidR="007D2482" w:rsidRPr="009653F9" w:rsidRDefault="007D2482" w:rsidP="007D2482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</w:p>
    <w:p w:rsidR="007D2482" w:rsidRPr="009653F9" w:rsidRDefault="007D2482" w:rsidP="007D2482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9653F9">
        <w:rPr>
          <w:rFonts w:ascii="Century Gothic" w:eastAsia="Times New Roman" w:hAnsi="Century Gothic" w:cs="Times New Roman"/>
          <w:sz w:val="24"/>
          <w:szCs w:val="24"/>
        </w:rPr>
        <w:t xml:space="preserve">May </w:t>
      </w:r>
      <w:r w:rsidR="00063282">
        <w:rPr>
          <w:rFonts w:ascii="Century Gothic" w:eastAsia="Times New Roman" w:hAnsi="Century Gothic" w:cs="Times New Roman"/>
          <w:sz w:val="24"/>
          <w:szCs w:val="24"/>
        </w:rPr>
        <w:t>21-26</w:t>
      </w:r>
    </w:p>
    <w:p w:rsidR="007D2482" w:rsidRDefault="007D2482" w:rsidP="007D2482">
      <w:pPr>
        <w:keepNext/>
        <w:keepLines/>
        <w:shd w:val="clear" w:color="auto" w:fill="FFFFFF"/>
        <w:spacing w:after="0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</w:rPr>
      </w:pPr>
      <w:r w:rsidRPr="009653F9">
        <w:rPr>
          <w:rFonts w:ascii="Century Gothic" w:eastAsia="Times New Roman" w:hAnsi="Century Gothic" w:cs="Times New Roman"/>
          <w:b/>
          <w:bCs/>
          <w:i/>
          <w:color w:val="365F91" w:themeColor="accent1" w:themeShade="BF"/>
          <w:sz w:val="24"/>
          <w:szCs w:val="24"/>
        </w:rPr>
        <w:t xml:space="preserve">Bible Verse: </w:t>
      </w:r>
      <w:r>
        <w:rPr>
          <w:rFonts w:ascii="Century Gothic" w:eastAsia="Times New Roman" w:hAnsi="Century Gothic" w:cs="Times New Roman"/>
          <w:b/>
          <w:bCs/>
          <w:i/>
          <w:color w:val="365F91" w:themeColor="accent1" w:themeShade="BF"/>
          <w:sz w:val="24"/>
          <w:szCs w:val="24"/>
        </w:rPr>
        <w:t xml:space="preserve">1Peter 3:8-9 </w:t>
      </w:r>
      <w:r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 xml:space="preserve"> </w:t>
      </w:r>
    </w:p>
    <w:p w:rsidR="007D2482" w:rsidRPr="009653F9" w:rsidRDefault="007D2482" w:rsidP="007D2482">
      <w:pPr>
        <w:keepNext/>
        <w:keepLines/>
        <w:shd w:val="clear" w:color="auto" w:fill="FFFFFF"/>
        <w:spacing w:after="0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5D8C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 xml:space="preserve">Finally, all of you, be like-minded, be sympathetic, love one another, </w:t>
      </w:r>
      <w:proofErr w:type="gramStart"/>
      <w:r w:rsidRPr="00415D8C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>be</w:t>
      </w:r>
      <w:proofErr w:type="gramEnd"/>
      <w:r w:rsidRPr="00415D8C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 xml:space="preserve"> compassio</w:t>
      </w:r>
      <w:r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>nate and humble.</w:t>
      </w:r>
      <w:r w:rsidRPr="00415D8C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 xml:space="preserve"> Do not repay evil with evil or insult with insult. On the contrary, repay evil with blessing, because to this you were called so that you may inherit a blessing.</w:t>
      </w:r>
      <w:r w:rsidRPr="009653F9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7D2482" w:rsidRPr="009653F9" w:rsidRDefault="007D24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32"/>
          <w:szCs w:val="32"/>
        </w:rPr>
      </w:pPr>
      <w:r w:rsidRPr="009653F9">
        <w:rPr>
          <w:rFonts w:ascii="Century Gothic" w:eastAsia="Times New Roman" w:hAnsi="Century Gothic" w:cs="Times New Roman"/>
          <w:b/>
          <w:i/>
          <w:sz w:val="32"/>
          <w:szCs w:val="32"/>
          <w:u w:val="single"/>
        </w:rPr>
        <w:t>Homework</w:t>
      </w:r>
      <w:r w:rsidRPr="009653F9">
        <w:rPr>
          <w:rFonts w:ascii="Century Gothic" w:eastAsia="Times New Roman" w:hAnsi="Century Gothic" w:cs="Times New Roman"/>
          <w:b/>
          <w:i/>
          <w:sz w:val="32"/>
          <w:szCs w:val="32"/>
        </w:rPr>
        <w:t>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980"/>
        <w:gridCol w:w="1980"/>
        <w:gridCol w:w="1980"/>
        <w:gridCol w:w="1890"/>
        <w:gridCol w:w="2070"/>
      </w:tblGrid>
      <w:tr w:rsidR="007D2482" w:rsidRPr="009653F9" w:rsidTr="001A5E53">
        <w:trPr>
          <w:trHeight w:val="227"/>
        </w:trPr>
        <w:tc>
          <w:tcPr>
            <w:tcW w:w="153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Monday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2482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Tuesday</w:t>
            </w:r>
          </w:p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Field Trip to Water Treatment Plant</w:t>
            </w:r>
          </w:p>
          <w:p w:rsidR="007D2482" w:rsidRDefault="007D2482" w:rsidP="007D2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Everyone needs a </w:t>
            </w:r>
            <w:r w:rsidRPr="007D2482">
              <w:rPr>
                <w:rFonts w:ascii="Century Gothic" w:eastAsia="Times New Roman" w:hAnsi="Century Gothic" w:cs="Times New Roman"/>
                <w:b/>
                <w:i/>
                <w:sz w:val="28"/>
                <w:szCs w:val="28"/>
                <w:u w:val="single"/>
              </w:rPr>
              <w:t>sack lunch</w:t>
            </w: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. We will be having a picnic at the park after the tour.</w:t>
            </w:r>
          </w:p>
          <w:p w:rsidR="007D2482" w:rsidRPr="009653F9" w:rsidRDefault="007D2482" w:rsidP="007D2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Drivers need to be at school at 8:55</w:t>
            </w:r>
          </w:p>
        </w:tc>
        <w:tc>
          <w:tcPr>
            <w:tcW w:w="1980" w:type="dxa"/>
            <w:shd w:val="clear" w:color="auto" w:fill="auto"/>
          </w:tcPr>
          <w:p w:rsidR="007D2482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Wednesday</w:t>
            </w:r>
          </w:p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Thursday</w:t>
            </w:r>
          </w:p>
        </w:tc>
        <w:tc>
          <w:tcPr>
            <w:tcW w:w="2070" w:type="dxa"/>
            <w:shd w:val="clear" w:color="auto" w:fill="auto"/>
          </w:tcPr>
          <w:p w:rsidR="007D2482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Friday</w:t>
            </w:r>
          </w:p>
          <w:p w:rsidR="007D2482" w:rsidRPr="009653F9" w:rsidRDefault="001A5E53" w:rsidP="00E26905">
            <w:pPr>
              <w:spacing w:after="0" w:line="240" w:lineRule="auto"/>
              <w:jc w:val="center"/>
              <w:rPr>
                <w:rFonts w:ascii="Apple Chancery" w:eastAsia="Times New Roman" w:hAnsi="Apple Chancery" w:cs="Times New Roman"/>
                <w:b/>
                <w:color w:val="7030A0"/>
                <w:sz w:val="28"/>
                <w:szCs w:val="28"/>
              </w:rPr>
            </w:pPr>
            <w:r w:rsidRPr="001A5E53">
              <w:rPr>
                <w:rFonts w:ascii="Apple Chancery" w:eastAsia="Times New Roman" w:hAnsi="Apple Chancery" w:cs="Times New Roman"/>
                <w:b/>
                <w:sz w:val="28"/>
                <w:szCs w:val="28"/>
              </w:rPr>
              <w:t>Half</w:t>
            </w:r>
            <w:r w:rsidR="00063282">
              <w:rPr>
                <w:rFonts w:ascii="Apple Chancery" w:eastAsia="Times New Roman" w:hAnsi="Apple Chancery" w:cs="Times New Roman"/>
                <w:b/>
                <w:sz w:val="28"/>
                <w:szCs w:val="28"/>
              </w:rPr>
              <w:t xml:space="preserve"> -</w:t>
            </w:r>
            <w:r w:rsidRPr="001A5E53">
              <w:rPr>
                <w:rFonts w:ascii="Apple Chancery" w:eastAsia="Times New Roman" w:hAnsi="Apple Chancery" w:cs="Times New Roman"/>
                <w:b/>
                <w:sz w:val="28"/>
                <w:szCs w:val="28"/>
              </w:rPr>
              <w:t xml:space="preserve"> Day</w:t>
            </w:r>
          </w:p>
        </w:tc>
      </w:tr>
      <w:tr w:rsidR="007D2482" w:rsidRPr="009653F9" w:rsidTr="001A5E53">
        <w:trPr>
          <w:trHeight w:val="282"/>
        </w:trPr>
        <w:tc>
          <w:tcPr>
            <w:tcW w:w="153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 xml:space="preserve">Bible </w:t>
            </w: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7D248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53F9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7D2482" w:rsidRPr="009653F9" w:rsidRDefault="007D2482" w:rsidP="007D2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God’s Plan for Unity</w:t>
            </w:r>
          </w:p>
        </w:tc>
        <w:tc>
          <w:tcPr>
            <w:tcW w:w="1980" w:type="dxa"/>
            <w:vMerge/>
            <w:shd w:val="clear" w:color="auto" w:fill="auto"/>
          </w:tcPr>
          <w:p w:rsidR="007D2482" w:rsidRPr="009653F9" w:rsidRDefault="007D2482" w:rsidP="007D2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A5E53" w:rsidRPr="009653F9" w:rsidRDefault="001A5E53" w:rsidP="001A5E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53F9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7D2482" w:rsidRPr="001A5E53" w:rsidRDefault="001A5E53" w:rsidP="007D2482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God’s Plan for Unity</w:t>
            </w:r>
          </w:p>
        </w:tc>
        <w:tc>
          <w:tcPr>
            <w:tcW w:w="1890" w:type="dxa"/>
            <w:shd w:val="clear" w:color="auto" w:fill="auto"/>
          </w:tcPr>
          <w:p w:rsidR="00063282" w:rsidRPr="009653F9" w:rsidRDefault="00063282" w:rsidP="0006328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53F9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1A5E53" w:rsidRPr="009653F9" w:rsidRDefault="00063282" w:rsidP="0006328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God’s Plan for Unity</w:t>
            </w:r>
          </w:p>
        </w:tc>
        <w:tc>
          <w:tcPr>
            <w:tcW w:w="2070" w:type="dxa"/>
            <w:shd w:val="clear" w:color="auto" w:fill="auto"/>
          </w:tcPr>
          <w:p w:rsidR="00063282" w:rsidRPr="009653F9" w:rsidRDefault="00063282" w:rsidP="000632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Verse test</w:t>
            </w:r>
          </w:p>
          <w:p w:rsidR="007D2482" w:rsidRPr="009653F9" w:rsidRDefault="00063282" w:rsidP="0006328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Bible test</w:t>
            </w:r>
          </w:p>
        </w:tc>
      </w:tr>
      <w:tr w:rsidR="007D2482" w:rsidRPr="009653F9" w:rsidTr="001A5E53">
        <w:trPr>
          <w:trHeight w:val="233"/>
        </w:trPr>
        <w:tc>
          <w:tcPr>
            <w:tcW w:w="153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4"/>
                <w:szCs w:val="24"/>
              </w:rPr>
              <w:t>Literature</w:t>
            </w: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Esperanza Rising</w:t>
            </w:r>
          </w:p>
          <w:p w:rsidR="007D2482" w:rsidRPr="009653F9" w:rsidRDefault="007D2482" w:rsidP="007D2482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Author’s notes</w:t>
            </w:r>
            <w:r w:rsidRPr="009653F9"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  <w:tc>
          <w:tcPr>
            <w:tcW w:w="1980" w:type="dxa"/>
            <w:vMerge/>
            <w:shd w:val="clear" w:color="auto" w:fill="auto"/>
          </w:tcPr>
          <w:p w:rsidR="007D2482" w:rsidRPr="007D2482" w:rsidRDefault="007D2482" w:rsidP="007D2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Esperanza Rising</w:t>
            </w:r>
          </w:p>
          <w:p w:rsidR="007D2482" w:rsidRPr="009653F9" w:rsidRDefault="00C96029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</w:rPr>
              <w:t>Final activities</w:t>
            </w:r>
          </w:p>
        </w:tc>
        <w:tc>
          <w:tcPr>
            <w:tcW w:w="1890" w:type="dxa"/>
            <w:shd w:val="clear" w:color="auto" w:fill="auto"/>
          </w:tcPr>
          <w:p w:rsidR="001A5E53" w:rsidRPr="009653F9" w:rsidRDefault="001A5E53" w:rsidP="001A5E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Esperanza Rising</w:t>
            </w:r>
          </w:p>
          <w:p w:rsidR="007D2482" w:rsidRPr="009653F9" w:rsidRDefault="001A5E53" w:rsidP="001A5E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</w:rPr>
              <w:t>Final activities</w:t>
            </w:r>
          </w:p>
        </w:tc>
        <w:tc>
          <w:tcPr>
            <w:tcW w:w="2070" w:type="dxa"/>
            <w:shd w:val="clear" w:color="auto" w:fill="auto"/>
          </w:tcPr>
          <w:p w:rsidR="001A5E53" w:rsidRPr="009653F9" w:rsidRDefault="007D2482" w:rsidP="001A5E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 xml:space="preserve"> </w:t>
            </w:r>
            <w:r w:rsidR="001A5E53" w:rsidRPr="009653F9">
              <w:rPr>
                <w:rFonts w:ascii="Century Gothic" w:eastAsia="Times New Roman" w:hAnsi="Century Gothic" w:cs="Times New Roman"/>
                <w:b/>
                <w:i/>
              </w:rPr>
              <w:t>Esperanza Rising</w:t>
            </w:r>
          </w:p>
          <w:p w:rsidR="007D2482" w:rsidRPr="009653F9" w:rsidRDefault="001A5E53" w:rsidP="001A5E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 xml:space="preserve">Final cumulative </w:t>
            </w:r>
            <w:r w:rsidRPr="009653F9">
              <w:rPr>
                <w:rFonts w:ascii="Century Gothic" w:eastAsia="Times New Roman" w:hAnsi="Century Gothic" w:cs="Times New Roman"/>
                <w:b/>
              </w:rPr>
              <w:t>Comprehension Test</w:t>
            </w:r>
          </w:p>
        </w:tc>
      </w:tr>
      <w:tr w:rsidR="007D2482" w:rsidRPr="009653F9" w:rsidTr="001A5E53">
        <w:trPr>
          <w:trHeight w:val="219"/>
        </w:trPr>
        <w:tc>
          <w:tcPr>
            <w:tcW w:w="153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Math</w:t>
            </w: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7D2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9653F9">
              <w:rPr>
                <w:rFonts w:ascii="Century Gothic" w:eastAsia="Times New Roman" w:hAnsi="Century Gothic" w:cs="Times New Roman"/>
                <w:b/>
              </w:rPr>
              <w:t>L.</w:t>
            </w:r>
            <w:r>
              <w:rPr>
                <w:rFonts w:ascii="Century Gothic" w:eastAsia="Times New Roman" w:hAnsi="Century Gothic" w:cs="Times New Roman"/>
                <w:b/>
              </w:rPr>
              <w:t>102</w:t>
            </w:r>
            <w:r w:rsidRPr="009653F9">
              <w:rPr>
                <w:rFonts w:ascii="Century Gothic" w:eastAsia="Times New Roman" w:hAnsi="Century Gothic" w:cs="Times New Roman"/>
                <w:b/>
              </w:rPr>
              <w:t xml:space="preserve"> or 9</w:t>
            </w:r>
            <w:r>
              <w:rPr>
                <w:rFonts w:ascii="Century Gothic" w:eastAsia="Times New Roman" w:hAnsi="Century Gothic" w:cs="Times New Roman"/>
                <w:b/>
              </w:rPr>
              <w:t>7</w:t>
            </w:r>
          </w:p>
          <w:p w:rsidR="007D2482" w:rsidRPr="009653F9" w:rsidRDefault="007D2482" w:rsidP="007D2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vMerge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9653F9">
              <w:rPr>
                <w:rFonts w:ascii="Century Gothic" w:eastAsia="Times New Roman" w:hAnsi="Century Gothic" w:cs="Times New Roman"/>
                <w:b/>
              </w:rPr>
              <w:t>L.</w:t>
            </w:r>
            <w:r>
              <w:rPr>
                <w:rFonts w:ascii="Century Gothic" w:eastAsia="Times New Roman" w:hAnsi="Century Gothic" w:cs="Times New Roman"/>
                <w:b/>
              </w:rPr>
              <w:t>103 or 98</w:t>
            </w:r>
          </w:p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890" w:type="dxa"/>
            <w:shd w:val="clear" w:color="auto" w:fill="auto"/>
          </w:tcPr>
          <w:p w:rsidR="007D2482" w:rsidRPr="009653F9" w:rsidRDefault="007D2482" w:rsidP="007D2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9653F9">
              <w:rPr>
                <w:rFonts w:ascii="Century Gothic" w:eastAsia="Times New Roman" w:hAnsi="Century Gothic" w:cs="Times New Roman"/>
                <w:b/>
              </w:rPr>
              <w:t>L.</w:t>
            </w:r>
            <w:r>
              <w:rPr>
                <w:rFonts w:ascii="Century Gothic" w:eastAsia="Times New Roman" w:hAnsi="Century Gothic" w:cs="Times New Roman"/>
                <w:b/>
              </w:rPr>
              <w:t>104 or 99</w:t>
            </w:r>
          </w:p>
          <w:p w:rsidR="007D2482" w:rsidRPr="009653F9" w:rsidRDefault="007D2482" w:rsidP="007D2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207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9653F9">
              <w:rPr>
                <w:rFonts w:ascii="Century Gothic" w:eastAsia="Times New Roman" w:hAnsi="Century Gothic" w:cs="Times New Roman"/>
                <w:b/>
              </w:rPr>
              <w:t>L.</w:t>
            </w:r>
            <w:r>
              <w:rPr>
                <w:rFonts w:ascii="Century Gothic" w:eastAsia="Times New Roman" w:hAnsi="Century Gothic" w:cs="Times New Roman"/>
                <w:b/>
              </w:rPr>
              <w:t>105 or 100</w:t>
            </w:r>
          </w:p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9653F9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</w:tr>
      <w:tr w:rsidR="007D2482" w:rsidRPr="009653F9" w:rsidTr="001A5E53">
        <w:trPr>
          <w:trHeight w:val="524"/>
        </w:trPr>
        <w:tc>
          <w:tcPr>
            <w:tcW w:w="153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 xml:space="preserve">Reading </w:t>
            </w:r>
            <w:proofErr w:type="spellStart"/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Hwk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proofErr w:type="spellStart"/>
            <w:r w:rsidRPr="009653F9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9653F9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  <w:tc>
          <w:tcPr>
            <w:tcW w:w="1980" w:type="dxa"/>
            <w:vMerge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proofErr w:type="spellStart"/>
            <w:r w:rsidRPr="009653F9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9653F9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  <w:tc>
          <w:tcPr>
            <w:tcW w:w="189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9653F9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9653F9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  <w:tc>
          <w:tcPr>
            <w:tcW w:w="207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653F9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9653F9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</w:tr>
      <w:tr w:rsidR="00063282" w:rsidRPr="009653F9" w:rsidTr="001A5E53">
        <w:trPr>
          <w:trHeight w:val="524"/>
        </w:trPr>
        <w:tc>
          <w:tcPr>
            <w:tcW w:w="1530" w:type="dxa"/>
            <w:shd w:val="clear" w:color="auto" w:fill="auto"/>
          </w:tcPr>
          <w:p w:rsidR="00063282" w:rsidRPr="009653F9" w:rsidRDefault="000632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English</w:t>
            </w:r>
          </w:p>
        </w:tc>
        <w:tc>
          <w:tcPr>
            <w:tcW w:w="1980" w:type="dxa"/>
            <w:shd w:val="clear" w:color="auto" w:fill="auto"/>
          </w:tcPr>
          <w:p w:rsidR="00063282" w:rsidRPr="009653F9" w:rsidRDefault="000632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Ch. 9 L.6</w:t>
            </w:r>
          </w:p>
        </w:tc>
        <w:tc>
          <w:tcPr>
            <w:tcW w:w="1980" w:type="dxa"/>
            <w:vMerge/>
            <w:shd w:val="clear" w:color="auto" w:fill="auto"/>
          </w:tcPr>
          <w:p w:rsidR="00063282" w:rsidRPr="009653F9" w:rsidRDefault="000632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63282" w:rsidRPr="009653F9" w:rsidRDefault="000632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Ch. 9 L.7</w:t>
            </w:r>
          </w:p>
        </w:tc>
        <w:tc>
          <w:tcPr>
            <w:tcW w:w="1890" w:type="dxa"/>
            <w:shd w:val="clear" w:color="auto" w:fill="auto"/>
          </w:tcPr>
          <w:p w:rsidR="00063282" w:rsidRPr="009653F9" w:rsidRDefault="000632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Ch. 9 L.8</w:t>
            </w:r>
          </w:p>
        </w:tc>
        <w:tc>
          <w:tcPr>
            <w:tcW w:w="2070" w:type="dxa"/>
            <w:shd w:val="clear" w:color="auto" w:fill="auto"/>
          </w:tcPr>
          <w:p w:rsidR="00063282" w:rsidRPr="009653F9" w:rsidRDefault="000632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</w:p>
        </w:tc>
      </w:tr>
      <w:tr w:rsidR="007D2482" w:rsidRPr="009653F9" w:rsidTr="001A5E53">
        <w:trPr>
          <w:trHeight w:val="260"/>
        </w:trPr>
        <w:tc>
          <w:tcPr>
            <w:tcW w:w="153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Spelling</w:t>
            </w: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9653F9">
              <w:rPr>
                <w:rFonts w:ascii="Century Gothic" w:eastAsia="Times New Roman" w:hAnsi="Century Gothic" w:cs="Times New Roman"/>
              </w:rPr>
              <w:t xml:space="preserve">Spelling L. </w:t>
            </w:r>
            <w:r>
              <w:rPr>
                <w:rFonts w:ascii="Century Gothic" w:eastAsia="Times New Roman" w:hAnsi="Century Gothic" w:cs="Times New Roman"/>
              </w:rPr>
              <w:t>29</w:t>
            </w:r>
          </w:p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9653F9">
              <w:rPr>
                <w:rFonts w:ascii="Century Gothic" w:eastAsia="Times New Roman" w:hAnsi="Century Gothic" w:cs="Times New Roman"/>
              </w:rPr>
              <w:t xml:space="preserve">Word shapes </w:t>
            </w:r>
            <w:proofErr w:type="spellStart"/>
            <w:r w:rsidRPr="009653F9">
              <w:rPr>
                <w:rFonts w:ascii="Century Gothic" w:eastAsia="Times New Roman" w:hAnsi="Century Gothic" w:cs="Times New Roman"/>
              </w:rPr>
              <w:t>pg</w:t>
            </w:r>
            <w:proofErr w:type="spellEnd"/>
            <w:r w:rsidRPr="009653F9">
              <w:rPr>
                <w:rFonts w:ascii="Century Gothic" w:eastAsia="Times New Roman" w:hAnsi="Century Gothic" w:cs="Times New Roman"/>
              </w:rPr>
              <w:t xml:space="preserve"> 1</w:t>
            </w:r>
            <w:r>
              <w:rPr>
                <w:rFonts w:ascii="Century Gothic" w:eastAsia="Times New Roman" w:hAnsi="Century Gothic" w:cs="Times New Roman"/>
              </w:rPr>
              <w:t>76</w:t>
            </w:r>
            <w:r w:rsidRPr="009653F9">
              <w:rPr>
                <w:rFonts w:ascii="Century Gothic" w:eastAsia="Times New Roman" w:hAnsi="Century Gothic" w:cs="Times New Roman"/>
              </w:rPr>
              <w:t xml:space="preserve"> + </w:t>
            </w:r>
            <w:proofErr w:type="spellStart"/>
            <w:r w:rsidRPr="009653F9">
              <w:rPr>
                <w:rFonts w:ascii="Century Gothic" w:eastAsia="Times New Roman" w:hAnsi="Century Gothic" w:cs="Times New Roman"/>
              </w:rPr>
              <w:t>mis</w:t>
            </w:r>
            <w:proofErr w:type="spellEnd"/>
            <w:r w:rsidRPr="009653F9">
              <w:rPr>
                <w:rFonts w:ascii="Century Gothic" w:eastAsia="Times New Roman" w:hAnsi="Century Gothic" w:cs="Times New Roman"/>
              </w:rPr>
              <w:t>-spelled words 3x</w:t>
            </w:r>
          </w:p>
        </w:tc>
        <w:tc>
          <w:tcPr>
            <w:tcW w:w="1980" w:type="dxa"/>
            <w:vMerge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9653F9">
              <w:rPr>
                <w:rFonts w:ascii="Century Gothic" w:eastAsia="Times New Roman" w:hAnsi="Century Gothic" w:cs="Times New Roman"/>
              </w:rPr>
              <w:t>pg</w:t>
            </w:r>
            <w:proofErr w:type="spellEnd"/>
            <w:r w:rsidRPr="009653F9">
              <w:rPr>
                <w:rFonts w:ascii="Century Gothic" w:eastAsia="Times New Roman" w:hAnsi="Century Gothic" w:cs="Times New Roman"/>
              </w:rPr>
              <w:t xml:space="preserve"> </w:t>
            </w:r>
            <w:r>
              <w:rPr>
                <w:rFonts w:ascii="Century Gothic" w:eastAsia="Times New Roman" w:hAnsi="Century Gothic" w:cs="Times New Roman"/>
              </w:rPr>
              <w:t>177</w:t>
            </w:r>
            <w:r w:rsidRPr="009653F9">
              <w:rPr>
                <w:rFonts w:ascii="Century Gothic" w:eastAsia="Times New Roman" w:hAnsi="Century Gothic" w:cs="Times New Roman"/>
              </w:rPr>
              <w:t xml:space="preserve"> choose an activity (Due Friday)</w:t>
            </w:r>
          </w:p>
        </w:tc>
        <w:tc>
          <w:tcPr>
            <w:tcW w:w="207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Spelling Test</w:t>
            </w:r>
          </w:p>
        </w:tc>
      </w:tr>
      <w:tr w:rsidR="007D2482" w:rsidRPr="009653F9" w:rsidTr="001A5E53">
        <w:trPr>
          <w:trHeight w:val="530"/>
        </w:trPr>
        <w:tc>
          <w:tcPr>
            <w:tcW w:w="153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Science</w:t>
            </w: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Properties of water. </w:t>
            </w: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Field-trip recap! </w:t>
            </w:r>
          </w:p>
        </w:tc>
        <w:tc>
          <w:tcPr>
            <w:tcW w:w="1980" w:type="dxa"/>
            <w:shd w:val="clear" w:color="auto" w:fill="auto"/>
          </w:tcPr>
          <w:p w:rsidR="007D2482" w:rsidRPr="009653F9" w:rsidRDefault="001A5E53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Properties of water.</w:t>
            </w:r>
          </w:p>
        </w:tc>
        <w:tc>
          <w:tcPr>
            <w:tcW w:w="1890" w:type="dxa"/>
            <w:shd w:val="clear" w:color="auto" w:fill="auto"/>
          </w:tcPr>
          <w:p w:rsidR="007D2482" w:rsidRPr="009653F9" w:rsidRDefault="001A5E53" w:rsidP="00E2690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Properties of water.</w:t>
            </w:r>
          </w:p>
        </w:tc>
        <w:tc>
          <w:tcPr>
            <w:tcW w:w="207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7D2482" w:rsidRPr="009653F9" w:rsidTr="001A5E53">
        <w:trPr>
          <w:trHeight w:val="180"/>
        </w:trPr>
        <w:tc>
          <w:tcPr>
            <w:tcW w:w="153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9653F9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Elective</w:t>
            </w: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53F9">
              <w:rPr>
                <w:rFonts w:ascii="Century Gothic" w:eastAsia="Times New Roman" w:hAnsi="Century Gothic" w:cs="Times New Roman"/>
                <w:sz w:val="24"/>
                <w:szCs w:val="24"/>
              </w:rPr>
              <w:t>P.E.</w:t>
            </w: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53F9">
              <w:rPr>
                <w:rFonts w:ascii="Century Gothic" w:eastAsia="Times New Roman" w:hAnsi="Century Gothic" w:cs="Times New Roman"/>
                <w:sz w:val="24"/>
                <w:szCs w:val="24"/>
              </w:rPr>
              <w:t>Music</w:t>
            </w:r>
          </w:p>
        </w:tc>
        <w:tc>
          <w:tcPr>
            <w:tcW w:w="189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53F9">
              <w:rPr>
                <w:rFonts w:ascii="Century Gothic" w:eastAsia="Times New Roman" w:hAnsi="Century Gothic" w:cs="Times New Roman"/>
                <w:sz w:val="24"/>
                <w:szCs w:val="24"/>
              </w:rPr>
              <w:t>P.E.</w:t>
            </w:r>
          </w:p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53F9">
              <w:rPr>
                <w:rFonts w:ascii="Century Gothic" w:eastAsia="Times New Roman" w:hAnsi="Century Gothic" w:cs="Times New Roman"/>
                <w:sz w:val="24"/>
                <w:szCs w:val="24"/>
              </w:rPr>
              <w:t>Spanish</w:t>
            </w:r>
          </w:p>
        </w:tc>
        <w:tc>
          <w:tcPr>
            <w:tcW w:w="2070" w:type="dxa"/>
            <w:shd w:val="clear" w:color="auto" w:fill="auto"/>
          </w:tcPr>
          <w:p w:rsidR="007D2482" w:rsidRPr="009653F9" w:rsidRDefault="007D2482" w:rsidP="00E269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653F9">
              <w:rPr>
                <w:rFonts w:ascii="Century Gothic" w:eastAsia="Times New Roman" w:hAnsi="Century Gothic" w:cs="Times New Roman"/>
                <w:sz w:val="24"/>
                <w:szCs w:val="24"/>
              </w:rPr>
              <w:t>Computers</w:t>
            </w:r>
          </w:p>
        </w:tc>
      </w:tr>
    </w:tbl>
    <w:p w:rsidR="007D2482" w:rsidRPr="009653F9" w:rsidRDefault="007D24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7D2482" w:rsidRPr="009653F9" w:rsidRDefault="007D24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7D2482" w:rsidRPr="009653F9" w:rsidRDefault="007D24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7D2482" w:rsidRPr="009653F9" w:rsidRDefault="007D24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7D2482" w:rsidRPr="009653F9" w:rsidRDefault="007D24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063282" w:rsidRDefault="000632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7D2482" w:rsidRPr="009653F9" w:rsidRDefault="007D24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  <w:proofErr w:type="gramStart"/>
      <w:r w:rsidRPr="009653F9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lastRenderedPageBreak/>
        <w:t xml:space="preserve">Spelling  </w:t>
      </w:r>
      <w:r w:rsidR="003C26BD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Lesson</w:t>
      </w:r>
      <w:proofErr w:type="gramEnd"/>
      <w:r w:rsidR="003C26BD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 xml:space="preserve"> 29</w:t>
      </w:r>
    </w:p>
    <w:p w:rsidR="007D2482" w:rsidRPr="009653F9" w:rsidRDefault="007D24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7D2482" w:rsidRPr="009653F9" w:rsidTr="00E26905">
        <w:tc>
          <w:tcPr>
            <w:tcW w:w="4426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account</w:t>
            </w:r>
          </w:p>
        </w:tc>
        <w:tc>
          <w:tcPr>
            <w:tcW w:w="4430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announcer</w:t>
            </w:r>
          </w:p>
        </w:tc>
      </w:tr>
      <w:tr w:rsidR="007D2482" w:rsidRPr="009653F9" w:rsidTr="00E26905">
        <w:tc>
          <w:tcPr>
            <w:tcW w:w="4426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boundary</w:t>
            </w:r>
          </w:p>
        </w:tc>
        <w:tc>
          <w:tcPr>
            <w:tcW w:w="4430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browse</w:t>
            </w:r>
          </w:p>
        </w:tc>
      </w:tr>
      <w:tr w:rsidR="007D2482" w:rsidRPr="009653F9" w:rsidTr="00E26905">
        <w:tc>
          <w:tcPr>
            <w:tcW w:w="4426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clout</w:t>
            </w:r>
          </w:p>
        </w:tc>
        <w:tc>
          <w:tcPr>
            <w:tcW w:w="4430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compound</w:t>
            </w:r>
          </w:p>
        </w:tc>
      </w:tr>
      <w:tr w:rsidR="007D2482" w:rsidRPr="009653F9" w:rsidTr="00E26905">
        <w:tc>
          <w:tcPr>
            <w:tcW w:w="4426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counterfeit</w:t>
            </w:r>
          </w:p>
        </w:tc>
        <w:tc>
          <w:tcPr>
            <w:tcW w:w="4430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coward</w:t>
            </w:r>
          </w:p>
        </w:tc>
      </w:tr>
      <w:tr w:rsidR="007D2482" w:rsidRPr="009653F9" w:rsidTr="00E26905">
        <w:tc>
          <w:tcPr>
            <w:tcW w:w="4426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crouch</w:t>
            </w:r>
          </w:p>
        </w:tc>
        <w:tc>
          <w:tcPr>
            <w:tcW w:w="4430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drought</w:t>
            </w:r>
          </w:p>
        </w:tc>
      </w:tr>
      <w:tr w:rsidR="007D2482" w:rsidRPr="009653F9" w:rsidTr="00E26905">
        <w:tc>
          <w:tcPr>
            <w:tcW w:w="4426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foul</w:t>
            </w:r>
          </w:p>
        </w:tc>
        <w:tc>
          <w:tcPr>
            <w:tcW w:w="4430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mountains</w:t>
            </w:r>
          </w:p>
        </w:tc>
      </w:tr>
      <w:tr w:rsidR="007D2482" w:rsidRPr="009653F9" w:rsidTr="00E26905">
        <w:tc>
          <w:tcPr>
            <w:tcW w:w="4426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pronounce</w:t>
            </w:r>
          </w:p>
        </w:tc>
        <w:tc>
          <w:tcPr>
            <w:tcW w:w="4430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scoundrel</w:t>
            </w:r>
          </w:p>
        </w:tc>
      </w:tr>
      <w:tr w:rsidR="007D2482" w:rsidRPr="009653F9" w:rsidTr="00E26905">
        <w:tc>
          <w:tcPr>
            <w:tcW w:w="4426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scowl</w:t>
            </w:r>
          </w:p>
        </w:tc>
        <w:tc>
          <w:tcPr>
            <w:tcW w:w="4430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snout</w:t>
            </w:r>
          </w:p>
        </w:tc>
      </w:tr>
      <w:tr w:rsidR="007D2482" w:rsidRPr="009653F9" w:rsidTr="00E26905">
        <w:tc>
          <w:tcPr>
            <w:tcW w:w="4426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South Carolina</w:t>
            </w:r>
          </w:p>
        </w:tc>
        <w:tc>
          <w:tcPr>
            <w:tcW w:w="4430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South Dakota</w:t>
            </w:r>
          </w:p>
        </w:tc>
      </w:tr>
      <w:tr w:rsidR="007D2482" w:rsidRPr="009653F9" w:rsidTr="00E26905">
        <w:tc>
          <w:tcPr>
            <w:tcW w:w="4426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whereabouts</w:t>
            </w:r>
          </w:p>
        </w:tc>
        <w:tc>
          <w:tcPr>
            <w:tcW w:w="4430" w:type="dxa"/>
          </w:tcPr>
          <w:p w:rsidR="007D2482" w:rsidRPr="009653F9" w:rsidRDefault="00F715AC" w:rsidP="00E26905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willpower</w:t>
            </w:r>
          </w:p>
        </w:tc>
      </w:tr>
    </w:tbl>
    <w:p w:rsidR="007D2482" w:rsidRPr="009653F9" w:rsidRDefault="007D24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7D2482" w:rsidRPr="009653F9" w:rsidRDefault="007D2482" w:rsidP="007D2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7D2482" w:rsidRPr="009653F9" w:rsidRDefault="007D2482" w:rsidP="007D2482"/>
    <w:p w:rsidR="007D2482" w:rsidRPr="009653F9" w:rsidRDefault="007D2482" w:rsidP="007D2482">
      <w:pPr>
        <w:spacing w:after="0" w:line="240" w:lineRule="auto"/>
        <w:ind w:left="2160" w:firstLine="720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7D2482" w:rsidRPr="009653F9" w:rsidRDefault="007D2482" w:rsidP="007D2482">
      <w:pPr>
        <w:spacing w:after="0" w:line="240" w:lineRule="auto"/>
        <w:ind w:left="2160" w:firstLine="720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  <w:r w:rsidRPr="009653F9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Important Information</w:t>
      </w:r>
    </w:p>
    <w:p w:rsidR="007D2482" w:rsidRPr="009653F9" w:rsidRDefault="007D2482" w:rsidP="00F715AC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8"/>
          <w:szCs w:val="28"/>
        </w:rPr>
      </w:pPr>
    </w:p>
    <w:p w:rsidR="007D2482" w:rsidRDefault="00063282" w:rsidP="007D2482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sz w:val="28"/>
          <w:szCs w:val="28"/>
        </w:rPr>
        <w:t xml:space="preserve">Tuesday, </w:t>
      </w:r>
      <w:r w:rsidR="007D2482" w:rsidRPr="00063282">
        <w:rPr>
          <w:rFonts w:ascii="Century Gothic" w:eastAsia="Times New Roman" w:hAnsi="Century Gothic" w:cs="Times New Roman"/>
          <w:b/>
          <w:i/>
          <w:sz w:val="28"/>
          <w:szCs w:val="28"/>
        </w:rPr>
        <w:t>May 23</w:t>
      </w:r>
      <w:r w:rsidR="007D2482" w:rsidRPr="00063282">
        <w:rPr>
          <w:rFonts w:ascii="Century Gothic" w:eastAsia="Times New Roman" w:hAnsi="Century Gothic" w:cs="Times New Roman"/>
          <w:b/>
          <w:i/>
          <w:sz w:val="28"/>
          <w:szCs w:val="28"/>
          <w:vertAlign w:val="superscript"/>
        </w:rPr>
        <w:t>rd</w:t>
      </w:r>
      <w:r w:rsidR="007D2482" w:rsidRPr="009653F9">
        <w:rPr>
          <w:rFonts w:ascii="Century Gothic" w:eastAsia="Times New Roman" w:hAnsi="Century Gothic" w:cs="Times New Roman"/>
          <w:sz w:val="28"/>
          <w:szCs w:val="28"/>
        </w:rPr>
        <w:t xml:space="preserve"> – Field trip to the Helix water district –</w:t>
      </w:r>
      <w:r w:rsidR="00F715AC">
        <w:rPr>
          <w:rFonts w:ascii="Century Gothic" w:eastAsia="Times New Roman" w:hAnsi="Century Gothic" w:cs="Times New Roman"/>
          <w:sz w:val="28"/>
          <w:szCs w:val="28"/>
        </w:rPr>
        <w:t xml:space="preserve">Everyone needs a </w:t>
      </w:r>
      <w:r w:rsidR="001A5E53">
        <w:rPr>
          <w:rFonts w:ascii="Century Gothic" w:eastAsia="Times New Roman" w:hAnsi="Century Gothic" w:cs="Times New Roman"/>
          <w:sz w:val="28"/>
          <w:szCs w:val="28"/>
        </w:rPr>
        <w:t xml:space="preserve">sack lunch! </w:t>
      </w:r>
    </w:p>
    <w:p w:rsidR="00063282" w:rsidRPr="009653F9" w:rsidRDefault="00063282" w:rsidP="007D2482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 xml:space="preserve">Friday, </w:t>
      </w:r>
      <w:r w:rsidRPr="00063282">
        <w:rPr>
          <w:rFonts w:ascii="Century Gothic" w:eastAsia="Times New Roman" w:hAnsi="Century Gothic" w:cs="Times New Roman"/>
          <w:b/>
          <w:i/>
          <w:sz w:val="28"/>
          <w:szCs w:val="28"/>
        </w:rPr>
        <w:t>May 26</w:t>
      </w:r>
      <w:r w:rsidRPr="00063282">
        <w:rPr>
          <w:rFonts w:ascii="Century Gothic" w:eastAsia="Times New Roman" w:hAnsi="Century Gothic" w:cs="Times New Roman"/>
          <w:b/>
          <w:i/>
          <w:sz w:val="28"/>
          <w:szCs w:val="28"/>
          <w:vertAlign w:val="superscript"/>
        </w:rPr>
        <w:t>th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 is a half-day </w:t>
      </w:r>
    </w:p>
    <w:p w:rsidR="007D2482" w:rsidRPr="009A60B3" w:rsidRDefault="00063282" w:rsidP="007D2482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 xml:space="preserve">Wednesday, </w:t>
      </w:r>
      <w:r w:rsidR="007D2482" w:rsidRPr="00063282">
        <w:rPr>
          <w:rFonts w:ascii="Century Gothic" w:eastAsia="Times New Roman" w:hAnsi="Century Gothic" w:cs="Times New Roman"/>
          <w:b/>
          <w:i/>
          <w:sz w:val="28"/>
          <w:szCs w:val="28"/>
        </w:rPr>
        <w:t>May 31</w:t>
      </w:r>
      <w:r w:rsidR="007D2482" w:rsidRPr="00063282">
        <w:rPr>
          <w:rFonts w:ascii="Century Gothic" w:eastAsia="Times New Roman" w:hAnsi="Century Gothic" w:cs="Times New Roman"/>
          <w:b/>
          <w:i/>
          <w:sz w:val="28"/>
          <w:szCs w:val="28"/>
          <w:vertAlign w:val="superscript"/>
        </w:rPr>
        <w:t>st</w:t>
      </w:r>
      <w:r w:rsidR="007D2482" w:rsidRPr="009653F9">
        <w:rPr>
          <w:rFonts w:ascii="Century Gothic" w:eastAsia="Times New Roman" w:hAnsi="Century Gothic" w:cs="Times New Roman"/>
          <w:sz w:val="28"/>
          <w:szCs w:val="28"/>
        </w:rPr>
        <w:t xml:space="preserve"> – Field trip to Fleet Science Center, the science museum and planetarium in Balboa Park.</w:t>
      </w:r>
    </w:p>
    <w:p w:rsidR="00F76EF4" w:rsidRDefault="00F76EF4"/>
    <w:sectPr w:rsidR="00F7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6C0"/>
    <w:multiLevelType w:val="hybridMultilevel"/>
    <w:tmpl w:val="588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7318"/>
    <w:multiLevelType w:val="hybridMultilevel"/>
    <w:tmpl w:val="5E2A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46DA"/>
    <w:multiLevelType w:val="hybridMultilevel"/>
    <w:tmpl w:val="382C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7C7E"/>
    <w:multiLevelType w:val="hybridMultilevel"/>
    <w:tmpl w:val="6D8E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82"/>
    <w:rsid w:val="00063282"/>
    <w:rsid w:val="001A5E53"/>
    <w:rsid w:val="003604F2"/>
    <w:rsid w:val="003C26BD"/>
    <w:rsid w:val="00641CAE"/>
    <w:rsid w:val="007D2482"/>
    <w:rsid w:val="00983812"/>
    <w:rsid w:val="009F2323"/>
    <w:rsid w:val="00C54187"/>
    <w:rsid w:val="00C96029"/>
    <w:rsid w:val="00D07BA2"/>
    <w:rsid w:val="00F715AC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jfarmer</dc:creator>
  <cp:lastModifiedBy>jfarmer</cp:lastModifiedBy>
  <cp:revision>7</cp:revision>
  <cp:lastPrinted>2017-05-22T22:17:00Z</cp:lastPrinted>
  <dcterms:created xsi:type="dcterms:W3CDTF">2017-05-18T17:13:00Z</dcterms:created>
  <dcterms:modified xsi:type="dcterms:W3CDTF">2017-05-22T22:18:00Z</dcterms:modified>
</cp:coreProperties>
</file>